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30" w:rsidRPr="00720D26" w:rsidRDefault="007F48EB" w:rsidP="00D52670">
      <w:pPr>
        <w:jc w:val="center"/>
        <w:rPr>
          <w:sz w:val="24"/>
          <w:szCs w:val="24"/>
        </w:rPr>
      </w:pPr>
      <w:r w:rsidRPr="00815EA1">
        <w:rPr>
          <w:noProof/>
        </w:rPr>
        <w:drawing>
          <wp:inline distT="0" distB="0" distL="0" distR="0">
            <wp:extent cx="3269411" cy="1216728"/>
            <wp:effectExtent l="19050" t="0" r="7189" b="0"/>
            <wp:docPr id="14" name="Picture 10" descr="NHSHP ASHP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HP ASHP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008" cy="12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4C7018" w:rsidRPr="007173C5">
        <w:rPr>
          <w:b/>
          <w:sz w:val="28"/>
          <w:szCs w:val="28"/>
        </w:rPr>
        <w:t>Strategic Plan 2015-2020</w:t>
      </w:r>
    </w:p>
    <w:p w:rsidR="001A1BE9" w:rsidRPr="009049BB" w:rsidRDefault="001A1BE9" w:rsidP="001A1BE9">
      <w:pPr>
        <w:rPr>
          <w:b/>
          <w:sz w:val="24"/>
          <w:szCs w:val="24"/>
        </w:rPr>
      </w:pPr>
      <w:r w:rsidRPr="009049BB">
        <w:rPr>
          <w:b/>
          <w:sz w:val="24"/>
          <w:szCs w:val="24"/>
        </w:rPr>
        <w:t>NHSHP Mission</w:t>
      </w:r>
    </w:p>
    <w:p w:rsidR="00E373FE" w:rsidRPr="00720D26" w:rsidRDefault="00E373FE" w:rsidP="00E373FE">
      <w:pPr>
        <w:pStyle w:val="Default"/>
        <w:rPr>
          <w:rFonts w:asciiTheme="minorHAnsi" w:hAnsiTheme="minorHAnsi"/>
        </w:rPr>
      </w:pPr>
      <w:r w:rsidRPr="00720D26">
        <w:rPr>
          <w:rFonts w:asciiTheme="minorHAnsi" w:hAnsiTheme="minorHAnsi"/>
        </w:rPr>
        <w:t xml:space="preserve">To advance </w:t>
      </w:r>
      <w:r w:rsidR="00734FFF">
        <w:rPr>
          <w:rFonts w:asciiTheme="minorHAnsi" w:hAnsiTheme="minorHAnsi"/>
        </w:rPr>
        <w:t xml:space="preserve">patient outcomes </w:t>
      </w:r>
      <w:r w:rsidRPr="00720D26">
        <w:rPr>
          <w:rFonts w:asciiTheme="minorHAnsi" w:hAnsiTheme="minorHAnsi"/>
        </w:rPr>
        <w:t xml:space="preserve">by promoting the professional interests of pharmacists, pharmacy technicians, </w:t>
      </w:r>
      <w:r w:rsidR="006F3302">
        <w:rPr>
          <w:rFonts w:asciiTheme="minorHAnsi" w:hAnsiTheme="minorHAnsi"/>
        </w:rPr>
        <w:t xml:space="preserve">pharmacy residents, </w:t>
      </w:r>
      <w:r w:rsidRPr="00720D26">
        <w:rPr>
          <w:rFonts w:asciiTheme="minorHAnsi" w:hAnsiTheme="minorHAnsi"/>
        </w:rPr>
        <w:t>and pharmacy students</w:t>
      </w:r>
      <w:r w:rsidR="006F3302">
        <w:rPr>
          <w:rFonts w:asciiTheme="minorHAnsi" w:hAnsiTheme="minorHAnsi"/>
        </w:rPr>
        <w:t>,</w:t>
      </w:r>
      <w:r w:rsidRPr="00720D26">
        <w:rPr>
          <w:rFonts w:asciiTheme="minorHAnsi" w:hAnsiTheme="minorHAnsi"/>
        </w:rPr>
        <w:t xml:space="preserve"> practicing in</w:t>
      </w:r>
      <w:r w:rsidR="006F3302">
        <w:rPr>
          <w:rFonts w:asciiTheme="minorHAnsi" w:hAnsiTheme="minorHAnsi"/>
        </w:rPr>
        <w:t xml:space="preserve"> </w:t>
      </w:r>
      <w:r w:rsidR="006318B3">
        <w:rPr>
          <w:rFonts w:asciiTheme="minorHAnsi" w:hAnsiTheme="minorHAnsi"/>
        </w:rPr>
        <w:t>settings spanning the full spectrum of medication use</w:t>
      </w:r>
      <w:r w:rsidR="006F3302">
        <w:rPr>
          <w:rFonts w:asciiTheme="minorHAnsi" w:hAnsiTheme="minorHAnsi"/>
        </w:rPr>
        <w:t>.</w:t>
      </w:r>
    </w:p>
    <w:p w:rsidR="00E373FE" w:rsidRDefault="00E373FE" w:rsidP="001A1BE9">
      <w:pPr>
        <w:rPr>
          <w:sz w:val="24"/>
          <w:szCs w:val="24"/>
        </w:rPr>
      </w:pPr>
    </w:p>
    <w:p w:rsidR="009049BB" w:rsidRPr="009049BB" w:rsidRDefault="009049BB" w:rsidP="001A1BE9">
      <w:pPr>
        <w:rPr>
          <w:b/>
          <w:sz w:val="24"/>
          <w:szCs w:val="24"/>
        </w:rPr>
      </w:pPr>
      <w:r w:rsidRPr="009049BB">
        <w:rPr>
          <w:b/>
          <w:sz w:val="24"/>
          <w:szCs w:val="24"/>
        </w:rPr>
        <w:t>Priorities and Goals</w:t>
      </w:r>
      <w:r w:rsidR="007173C5">
        <w:rPr>
          <w:b/>
          <w:sz w:val="24"/>
          <w:szCs w:val="24"/>
        </w:rPr>
        <w:t xml:space="preserve"> for</w:t>
      </w:r>
      <w:r w:rsidRPr="009049BB">
        <w:rPr>
          <w:b/>
          <w:sz w:val="24"/>
          <w:szCs w:val="24"/>
        </w:rPr>
        <w:t xml:space="preserve"> 2015-2020</w:t>
      </w:r>
    </w:p>
    <w:tbl>
      <w:tblPr>
        <w:tblStyle w:val="LightShading-Accent1"/>
        <w:tblW w:w="0" w:type="auto"/>
        <w:tblLook w:val="0400"/>
      </w:tblPr>
      <w:tblGrid>
        <w:gridCol w:w="9576"/>
      </w:tblGrid>
      <w:tr w:rsidR="001C5560" w:rsidRPr="00720D26" w:rsidTr="002B1D2D">
        <w:trPr>
          <w:cnfStyle w:val="000000100000"/>
        </w:trPr>
        <w:tc>
          <w:tcPr>
            <w:tcW w:w="9576" w:type="dxa"/>
          </w:tcPr>
          <w:p w:rsidR="001C5560" w:rsidRPr="00720D26" w:rsidRDefault="00F42A81" w:rsidP="00AC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Care</w:t>
            </w:r>
          </w:p>
        </w:tc>
      </w:tr>
      <w:tr w:rsidR="001C5560" w:rsidRPr="00720D26" w:rsidTr="002B1D2D">
        <w:tc>
          <w:tcPr>
            <w:tcW w:w="9576" w:type="dxa"/>
          </w:tcPr>
          <w:p w:rsidR="001C5560" w:rsidRDefault="0096752C" w:rsidP="009675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 pharmacy practice </w:t>
            </w:r>
            <w:r w:rsidR="00F86108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all </w:t>
            </w:r>
            <w:r w:rsidR="00F86108">
              <w:rPr>
                <w:sz w:val="24"/>
                <w:szCs w:val="24"/>
              </w:rPr>
              <w:t>medication use</w:t>
            </w:r>
            <w:r>
              <w:rPr>
                <w:sz w:val="24"/>
                <w:szCs w:val="24"/>
              </w:rPr>
              <w:t xml:space="preserve"> settings in New Hampshire.</w:t>
            </w:r>
          </w:p>
          <w:p w:rsidR="00F86108" w:rsidRDefault="009C3E3B" w:rsidP="00F8610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continued competence of pharmacists, pharmacy technicians, residents, and students, through the provision of contemporary professional development.</w:t>
            </w:r>
          </w:p>
          <w:p w:rsidR="00F86108" w:rsidRPr="00F86108" w:rsidRDefault="00F86108" w:rsidP="00F8610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Advocate for c</w:t>
            </w:r>
            <w:r w:rsidRPr="00F86108">
              <w:rPr>
                <w:sz w:val="24"/>
                <w:szCs w:val="24"/>
              </w:rPr>
              <w:t xml:space="preserve">hanges in </w:t>
            </w:r>
            <w:r>
              <w:rPr>
                <w:sz w:val="24"/>
                <w:szCs w:val="24"/>
              </w:rPr>
              <w:t>l</w:t>
            </w:r>
            <w:r w:rsidRPr="00F86108">
              <w:rPr>
                <w:sz w:val="24"/>
                <w:szCs w:val="24"/>
              </w:rPr>
              <w:t xml:space="preserve">aws, </w:t>
            </w:r>
            <w:r>
              <w:rPr>
                <w:sz w:val="24"/>
                <w:szCs w:val="24"/>
              </w:rPr>
              <w:t>r</w:t>
            </w:r>
            <w:r w:rsidRPr="00F86108">
              <w:rPr>
                <w:sz w:val="24"/>
                <w:szCs w:val="24"/>
              </w:rPr>
              <w:t xml:space="preserve">egulations, and </w:t>
            </w:r>
            <w:r>
              <w:rPr>
                <w:sz w:val="24"/>
                <w:szCs w:val="24"/>
              </w:rPr>
              <w:t>s</w:t>
            </w:r>
            <w:r w:rsidRPr="00F86108">
              <w:rPr>
                <w:sz w:val="24"/>
                <w:szCs w:val="24"/>
              </w:rPr>
              <w:t xml:space="preserve">tandards that </w:t>
            </w:r>
            <w:r>
              <w:rPr>
                <w:sz w:val="24"/>
                <w:szCs w:val="24"/>
              </w:rPr>
              <w:t>w</w:t>
            </w:r>
            <w:r w:rsidRPr="00F86108">
              <w:rPr>
                <w:sz w:val="24"/>
                <w:szCs w:val="24"/>
              </w:rPr>
              <w:t xml:space="preserve">ill </w:t>
            </w:r>
            <w:r>
              <w:rPr>
                <w:sz w:val="24"/>
                <w:szCs w:val="24"/>
              </w:rPr>
              <w:t>i</w:t>
            </w:r>
            <w:r w:rsidRPr="00F86108">
              <w:rPr>
                <w:sz w:val="24"/>
                <w:szCs w:val="24"/>
              </w:rPr>
              <w:t xml:space="preserve">mprove </w:t>
            </w:r>
            <w:r>
              <w:rPr>
                <w:sz w:val="24"/>
                <w:szCs w:val="24"/>
              </w:rPr>
              <w:t>p</w:t>
            </w:r>
            <w:r w:rsidRPr="00F86108">
              <w:rPr>
                <w:sz w:val="24"/>
                <w:szCs w:val="24"/>
              </w:rPr>
              <w:t xml:space="preserve">atient </w:t>
            </w:r>
            <w:r>
              <w:rPr>
                <w:sz w:val="24"/>
                <w:szCs w:val="24"/>
              </w:rPr>
              <w:t>c</w:t>
            </w:r>
            <w:r w:rsidRPr="00F86108">
              <w:rPr>
                <w:sz w:val="24"/>
                <w:szCs w:val="24"/>
              </w:rPr>
              <w:t>are</w:t>
            </w:r>
            <w:r w:rsidR="009F319F">
              <w:rPr>
                <w:sz w:val="24"/>
                <w:szCs w:val="24"/>
              </w:rPr>
              <w:t>.</w:t>
            </w:r>
          </w:p>
        </w:tc>
      </w:tr>
      <w:tr w:rsidR="001C5560" w:rsidRPr="00720D26" w:rsidTr="002B1D2D">
        <w:trPr>
          <w:cnfStyle w:val="000000100000"/>
        </w:trPr>
        <w:tc>
          <w:tcPr>
            <w:tcW w:w="9576" w:type="dxa"/>
          </w:tcPr>
          <w:p w:rsidR="001C5560" w:rsidRPr="00720D26" w:rsidRDefault="00F42A81" w:rsidP="00AC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</w:tr>
      <w:tr w:rsidR="001C5560" w:rsidRPr="00720D26" w:rsidTr="002B1D2D">
        <w:tc>
          <w:tcPr>
            <w:tcW w:w="9576" w:type="dxa"/>
          </w:tcPr>
          <w:p w:rsidR="00790C2D" w:rsidRDefault="00790C2D" w:rsidP="00720D2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 high level of member satisfaction and engagement.</w:t>
            </w:r>
          </w:p>
          <w:p w:rsidR="001C5560" w:rsidRPr="00720D26" w:rsidRDefault="00720D26" w:rsidP="00720D2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NHSHP membership</w:t>
            </w:r>
            <w:r w:rsidR="009F319F">
              <w:rPr>
                <w:sz w:val="24"/>
                <w:szCs w:val="24"/>
              </w:rPr>
              <w:t>.</w:t>
            </w:r>
          </w:p>
        </w:tc>
      </w:tr>
      <w:tr w:rsidR="001C5560" w:rsidRPr="00720D26" w:rsidTr="002B1D2D">
        <w:trPr>
          <w:cnfStyle w:val="000000100000"/>
        </w:trPr>
        <w:tc>
          <w:tcPr>
            <w:tcW w:w="9576" w:type="dxa"/>
          </w:tcPr>
          <w:p w:rsidR="001C5560" w:rsidRPr="00720D26" w:rsidRDefault="001C5560" w:rsidP="00F42A81">
            <w:pPr>
              <w:rPr>
                <w:sz w:val="24"/>
                <w:szCs w:val="24"/>
              </w:rPr>
            </w:pPr>
            <w:r w:rsidRPr="00720D26">
              <w:rPr>
                <w:sz w:val="24"/>
                <w:szCs w:val="24"/>
              </w:rPr>
              <w:t>O</w:t>
            </w:r>
            <w:r w:rsidR="00F42A81">
              <w:rPr>
                <w:sz w:val="24"/>
                <w:szCs w:val="24"/>
              </w:rPr>
              <w:t>rganization</w:t>
            </w:r>
          </w:p>
        </w:tc>
      </w:tr>
      <w:tr w:rsidR="001C5560" w:rsidRPr="00720D26" w:rsidTr="002B1D2D">
        <w:tc>
          <w:tcPr>
            <w:tcW w:w="9576" w:type="dxa"/>
          </w:tcPr>
          <w:p w:rsidR="001C5560" w:rsidRDefault="005E3FC8" w:rsidP="006F3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maintain a sustainable financial plan.</w:t>
            </w:r>
          </w:p>
          <w:p w:rsidR="00B65C42" w:rsidRDefault="00B65C42" w:rsidP="006F3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effective and energized governance.</w:t>
            </w:r>
          </w:p>
          <w:p w:rsidR="00B65C42" w:rsidRPr="00B65C42" w:rsidRDefault="00F17155" w:rsidP="00B65C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manage organizational infrastructure.</w:t>
            </w:r>
          </w:p>
        </w:tc>
      </w:tr>
    </w:tbl>
    <w:p w:rsidR="001C5560" w:rsidRPr="00720D26" w:rsidRDefault="001C5560" w:rsidP="00D52670">
      <w:pPr>
        <w:rPr>
          <w:sz w:val="24"/>
          <w:szCs w:val="24"/>
        </w:rPr>
      </w:pPr>
    </w:p>
    <w:p w:rsidR="004C4C57" w:rsidRDefault="004C4C57">
      <w:pPr>
        <w:rPr>
          <w:sz w:val="24"/>
          <w:szCs w:val="24"/>
        </w:rPr>
      </w:pPr>
    </w:p>
    <w:p w:rsidR="004C4C57" w:rsidRDefault="004C4C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9BB" w:rsidRPr="004C4C57" w:rsidRDefault="004C4C57">
      <w:pPr>
        <w:rPr>
          <w:b/>
          <w:sz w:val="24"/>
          <w:szCs w:val="24"/>
        </w:rPr>
      </w:pPr>
      <w:r w:rsidRPr="004C4C57">
        <w:rPr>
          <w:b/>
          <w:sz w:val="24"/>
          <w:szCs w:val="24"/>
        </w:rPr>
        <w:lastRenderedPageBreak/>
        <w:t>Objectives</w:t>
      </w:r>
    </w:p>
    <w:tbl>
      <w:tblPr>
        <w:tblStyle w:val="LightShading-Accent1"/>
        <w:tblW w:w="0" w:type="auto"/>
        <w:tblLook w:val="0400"/>
      </w:tblPr>
      <w:tblGrid>
        <w:gridCol w:w="9576"/>
      </w:tblGrid>
      <w:tr w:rsidR="009049BB" w:rsidRPr="00720D26" w:rsidTr="00AC0CC9">
        <w:trPr>
          <w:cnfStyle w:val="000000100000"/>
        </w:trPr>
        <w:tc>
          <w:tcPr>
            <w:tcW w:w="9576" w:type="dxa"/>
          </w:tcPr>
          <w:p w:rsidR="009049BB" w:rsidRPr="009049BB" w:rsidRDefault="009049BB" w:rsidP="009049BB">
            <w:pPr>
              <w:rPr>
                <w:sz w:val="24"/>
                <w:szCs w:val="24"/>
              </w:rPr>
            </w:pPr>
            <w:r w:rsidRPr="009049BB">
              <w:rPr>
                <w:sz w:val="24"/>
                <w:szCs w:val="24"/>
              </w:rPr>
              <w:t>Advance pharmacy practice in all medication use settings in New Hampshire.</w:t>
            </w:r>
          </w:p>
        </w:tc>
      </w:tr>
      <w:tr w:rsidR="009049BB" w:rsidRPr="00720D26" w:rsidTr="00AC0CC9">
        <w:tc>
          <w:tcPr>
            <w:tcW w:w="9576" w:type="dxa"/>
          </w:tcPr>
          <w:p w:rsidR="009049BB" w:rsidRPr="00F86108" w:rsidRDefault="009049BB" w:rsidP="00AC0C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049BB" w:rsidRPr="00720D26" w:rsidTr="00AC0CC9">
        <w:trPr>
          <w:cnfStyle w:val="000000100000"/>
        </w:trPr>
        <w:tc>
          <w:tcPr>
            <w:tcW w:w="9576" w:type="dxa"/>
          </w:tcPr>
          <w:p w:rsidR="009049BB" w:rsidRPr="009049BB" w:rsidRDefault="009049BB" w:rsidP="009049BB">
            <w:pPr>
              <w:rPr>
                <w:sz w:val="24"/>
                <w:szCs w:val="24"/>
              </w:rPr>
            </w:pPr>
            <w:r w:rsidRPr="009049BB">
              <w:rPr>
                <w:sz w:val="24"/>
                <w:szCs w:val="24"/>
              </w:rPr>
              <w:t>Support the continued competence of pharmacists, pharmacy technicians, residents, and students, through the provision of contemporary professional development.</w:t>
            </w:r>
          </w:p>
        </w:tc>
      </w:tr>
      <w:tr w:rsidR="009049BB" w:rsidRPr="00720D26" w:rsidTr="00AC0CC9">
        <w:tc>
          <w:tcPr>
            <w:tcW w:w="9576" w:type="dxa"/>
          </w:tcPr>
          <w:p w:rsidR="009049BB" w:rsidRPr="00720D26" w:rsidRDefault="009049BB" w:rsidP="00AC0C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9608A" w:rsidRPr="00720D26" w:rsidTr="00AC0CC9">
        <w:trPr>
          <w:cnfStyle w:val="000000100000"/>
        </w:trPr>
        <w:tc>
          <w:tcPr>
            <w:tcW w:w="9576" w:type="dxa"/>
          </w:tcPr>
          <w:p w:rsidR="0089608A" w:rsidRPr="00720D26" w:rsidRDefault="0089608A" w:rsidP="00AC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Advocate for c</w:t>
            </w:r>
            <w:r w:rsidRPr="00F86108">
              <w:rPr>
                <w:sz w:val="24"/>
                <w:szCs w:val="24"/>
              </w:rPr>
              <w:t xml:space="preserve">hanges in </w:t>
            </w:r>
            <w:r>
              <w:rPr>
                <w:sz w:val="24"/>
                <w:szCs w:val="24"/>
              </w:rPr>
              <w:t>l</w:t>
            </w:r>
            <w:r w:rsidRPr="00F86108">
              <w:rPr>
                <w:sz w:val="24"/>
                <w:szCs w:val="24"/>
              </w:rPr>
              <w:t xml:space="preserve">aws, </w:t>
            </w:r>
            <w:r>
              <w:rPr>
                <w:sz w:val="24"/>
                <w:szCs w:val="24"/>
              </w:rPr>
              <w:t>r</w:t>
            </w:r>
            <w:r w:rsidRPr="00F86108">
              <w:rPr>
                <w:sz w:val="24"/>
                <w:szCs w:val="24"/>
              </w:rPr>
              <w:t xml:space="preserve">egulations, and </w:t>
            </w:r>
            <w:r>
              <w:rPr>
                <w:sz w:val="24"/>
                <w:szCs w:val="24"/>
              </w:rPr>
              <w:t>s</w:t>
            </w:r>
            <w:r w:rsidRPr="00F86108">
              <w:rPr>
                <w:sz w:val="24"/>
                <w:szCs w:val="24"/>
              </w:rPr>
              <w:t xml:space="preserve">tandards that </w:t>
            </w:r>
            <w:r>
              <w:rPr>
                <w:sz w:val="24"/>
                <w:szCs w:val="24"/>
              </w:rPr>
              <w:t>w</w:t>
            </w:r>
            <w:r w:rsidRPr="00F86108">
              <w:rPr>
                <w:sz w:val="24"/>
                <w:szCs w:val="24"/>
              </w:rPr>
              <w:t xml:space="preserve">ill </w:t>
            </w:r>
            <w:r>
              <w:rPr>
                <w:sz w:val="24"/>
                <w:szCs w:val="24"/>
              </w:rPr>
              <w:t>i</w:t>
            </w:r>
            <w:r w:rsidRPr="00F86108">
              <w:rPr>
                <w:sz w:val="24"/>
                <w:szCs w:val="24"/>
              </w:rPr>
              <w:t xml:space="preserve">mprove </w:t>
            </w:r>
            <w:r>
              <w:rPr>
                <w:sz w:val="24"/>
                <w:szCs w:val="24"/>
              </w:rPr>
              <w:t>p</w:t>
            </w:r>
            <w:r w:rsidRPr="00F86108">
              <w:rPr>
                <w:sz w:val="24"/>
                <w:szCs w:val="24"/>
              </w:rPr>
              <w:t xml:space="preserve">atient </w:t>
            </w:r>
            <w:r>
              <w:rPr>
                <w:sz w:val="24"/>
                <w:szCs w:val="24"/>
              </w:rPr>
              <w:t>c</w:t>
            </w:r>
            <w:r w:rsidRPr="00F86108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.</w:t>
            </w:r>
          </w:p>
        </w:tc>
      </w:tr>
      <w:tr w:rsidR="0089608A" w:rsidRPr="00720D26" w:rsidTr="00AC0CC9">
        <w:tc>
          <w:tcPr>
            <w:tcW w:w="9576" w:type="dxa"/>
          </w:tcPr>
          <w:p w:rsidR="0089608A" w:rsidRPr="00B65C42" w:rsidRDefault="0089608A" w:rsidP="00AC0C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9608A" w:rsidRPr="00720D26" w:rsidTr="00AC0CC9">
        <w:trPr>
          <w:cnfStyle w:val="000000100000"/>
        </w:trPr>
        <w:tc>
          <w:tcPr>
            <w:tcW w:w="9576" w:type="dxa"/>
          </w:tcPr>
          <w:p w:rsidR="0089608A" w:rsidRPr="0089608A" w:rsidRDefault="0089608A" w:rsidP="0089608A">
            <w:pPr>
              <w:rPr>
                <w:sz w:val="24"/>
                <w:szCs w:val="24"/>
              </w:rPr>
            </w:pPr>
            <w:r w:rsidRPr="0089608A">
              <w:rPr>
                <w:sz w:val="24"/>
                <w:szCs w:val="24"/>
              </w:rPr>
              <w:t>Maintain a high level of member satisfaction and engagement.</w:t>
            </w:r>
          </w:p>
        </w:tc>
      </w:tr>
      <w:tr w:rsidR="0089608A" w:rsidRPr="00720D26" w:rsidTr="00AC0CC9">
        <w:tc>
          <w:tcPr>
            <w:tcW w:w="9576" w:type="dxa"/>
          </w:tcPr>
          <w:p w:rsidR="0089608A" w:rsidRPr="00B65C42" w:rsidRDefault="0089608A" w:rsidP="00AC0C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9608A" w:rsidRPr="00720D26" w:rsidTr="00AC0CC9">
        <w:trPr>
          <w:cnfStyle w:val="000000100000"/>
        </w:trPr>
        <w:tc>
          <w:tcPr>
            <w:tcW w:w="9576" w:type="dxa"/>
          </w:tcPr>
          <w:p w:rsidR="0089608A" w:rsidRPr="00720D26" w:rsidRDefault="0089608A" w:rsidP="00AC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NHSHP membership.</w:t>
            </w:r>
          </w:p>
        </w:tc>
      </w:tr>
      <w:tr w:rsidR="0089608A" w:rsidRPr="00720D26" w:rsidTr="00AC0CC9">
        <w:tc>
          <w:tcPr>
            <w:tcW w:w="9576" w:type="dxa"/>
          </w:tcPr>
          <w:p w:rsidR="0089608A" w:rsidRPr="00B65C42" w:rsidRDefault="0089608A" w:rsidP="00AC0C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C450A" w:rsidRPr="00720D26" w:rsidTr="00AC0CC9">
        <w:trPr>
          <w:cnfStyle w:val="000000100000"/>
        </w:trPr>
        <w:tc>
          <w:tcPr>
            <w:tcW w:w="9576" w:type="dxa"/>
          </w:tcPr>
          <w:p w:rsidR="009C450A" w:rsidRPr="009C450A" w:rsidRDefault="009C450A" w:rsidP="00AC0CC9">
            <w:pPr>
              <w:rPr>
                <w:sz w:val="24"/>
                <w:szCs w:val="24"/>
              </w:rPr>
            </w:pPr>
            <w:r w:rsidRPr="009C450A">
              <w:rPr>
                <w:sz w:val="24"/>
                <w:szCs w:val="24"/>
              </w:rPr>
              <w:t>Develop and maintain a sustainable financial plan.</w:t>
            </w:r>
          </w:p>
        </w:tc>
      </w:tr>
      <w:tr w:rsidR="009C450A" w:rsidRPr="00720D26" w:rsidTr="00AC0CC9">
        <w:tc>
          <w:tcPr>
            <w:tcW w:w="9576" w:type="dxa"/>
          </w:tcPr>
          <w:p w:rsidR="009C450A" w:rsidRPr="00A24023" w:rsidRDefault="009C450A" w:rsidP="00A2402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C450A" w:rsidRPr="00720D26" w:rsidTr="00AC0CC9">
        <w:trPr>
          <w:cnfStyle w:val="000000100000"/>
        </w:trPr>
        <w:tc>
          <w:tcPr>
            <w:tcW w:w="9576" w:type="dxa"/>
          </w:tcPr>
          <w:p w:rsidR="009C450A" w:rsidRPr="00720D26" w:rsidRDefault="009C450A" w:rsidP="00AC0CC9">
            <w:pPr>
              <w:rPr>
                <w:sz w:val="24"/>
                <w:szCs w:val="24"/>
              </w:rPr>
            </w:pPr>
            <w:r w:rsidRPr="009C450A">
              <w:rPr>
                <w:sz w:val="24"/>
                <w:szCs w:val="24"/>
              </w:rPr>
              <w:t>Maintain effective and energized governance.</w:t>
            </w:r>
          </w:p>
        </w:tc>
      </w:tr>
      <w:tr w:rsidR="009C450A" w:rsidRPr="00720D26" w:rsidTr="00AC0CC9">
        <w:tc>
          <w:tcPr>
            <w:tcW w:w="9576" w:type="dxa"/>
          </w:tcPr>
          <w:p w:rsidR="009C450A" w:rsidRPr="00B65C42" w:rsidRDefault="009C450A" w:rsidP="00AC0C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049BB" w:rsidRPr="00720D26" w:rsidTr="00AC0CC9">
        <w:trPr>
          <w:cnfStyle w:val="000000100000"/>
        </w:trPr>
        <w:tc>
          <w:tcPr>
            <w:tcW w:w="9576" w:type="dxa"/>
          </w:tcPr>
          <w:p w:rsidR="009049BB" w:rsidRPr="00720D26" w:rsidRDefault="009C450A" w:rsidP="009C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manage organizational infrastructure.</w:t>
            </w:r>
          </w:p>
        </w:tc>
      </w:tr>
      <w:tr w:rsidR="009049BB" w:rsidRPr="00720D26" w:rsidTr="00AC0CC9">
        <w:tc>
          <w:tcPr>
            <w:tcW w:w="9576" w:type="dxa"/>
          </w:tcPr>
          <w:p w:rsidR="009049BB" w:rsidRPr="00B65C42" w:rsidRDefault="009049BB" w:rsidP="00AC0C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4C4C57" w:rsidRDefault="004C4C57" w:rsidP="00D52670">
      <w:pPr>
        <w:rPr>
          <w:sz w:val="24"/>
          <w:szCs w:val="24"/>
        </w:rPr>
      </w:pPr>
    </w:p>
    <w:p w:rsidR="004C4C57" w:rsidRDefault="004C4C57" w:rsidP="00D52670">
      <w:pPr>
        <w:rPr>
          <w:sz w:val="24"/>
          <w:szCs w:val="24"/>
        </w:rPr>
      </w:pPr>
    </w:p>
    <w:p w:rsidR="00D52670" w:rsidRPr="00720D26" w:rsidRDefault="00FA2445" w:rsidP="00D52670">
      <w:pPr>
        <w:rPr>
          <w:sz w:val="24"/>
          <w:szCs w:val="24"/>
        </w:rPr>
      </w:pPr>
      <w:bookmarkStart w:id="0" w:name="_GoBack"/>
      <w:bookmarkEnd w:id="0"/>
      <w:r w:rsidRPr="00720D26">
        <w:rPr>
          <w:sz w:val="24"/>
          <w:szCs w:val="24"/>
        </w:rPr>
        <w:t>Goals: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Written policies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Yearly budget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Financial growth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Evaluate Board size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Define roles of Board members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Orientation of new members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Assessment of meetings</w:t>
      </w:r>
    </w:p>
    <w:p w:rsidR="00FA2445" w:rsidRPr="00720D26" w:rsidRDefault="00FA2445" w:rsidP="00D52670">
      <w:pPr>
        <w:rPr>
          <w:sz w:val="24"/>
          <w:szCs w:val="24"/>
        </w:rPr>
      </w:pPr>
      <w:r w:rsidRPr="00720D26">
        <w:rPr>
          <w:sz w:val="24"/>
          <w:szCs w:val="24"/>
        </w:rPr>
        <w:t>Increase membership base</w:t>
      </w:r>
    </w:p>
    <w:sectPr w:rsidR="00FA2445" w:rsidRPr="00720D26" w:rsidSect="0087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9B"/>
    <w:multiLevelType w:val="hybridMultilevel"/>
    <w:tmpl w:val="5A68C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982D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7A9"/>
    <w:multiLevelType w:val="hybridMultilevel"/>
    <w:tmpl w:val="FDB2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989"/>
    <w:multiLevelType w:val="hybridMultilevel"/>
    <w:tmpl w:val="1B8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4069"/>
    <w:multiLevelType w:val="hybridMultilevel"/>
    <w:tmpl w:val="772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52670"/>
    <w:rsid w:val="001A1BE9"/>
    <w:rsid w:val="001C5560"/>
    <w:rsid w:val="002B1D2D"/>
    <w:rsid w:val="004C4C57"/>
    <w:rsid w:val="004C7018"/>
    <w:rsid w:val="005A7179"/>
    <w:rsid w:val="005E3FC8"/>
    <w:rsid w:val="00627732"/>
    <w:rsid w:val="006318B3"/>
    <w:rsid w:val="006E32C4"/>
    <w:rsid w:val="006F3302"/>
    <w:rsid w:val="007173C5"/>
    <w:rsid w:val="00720D26"/>
    <w:rsid w:val="00734FFF"/>
    <w:rsid w:val="00790C2D"/>
    <w:rsid w:val="007F48EB"/>
    <w:rsid w:val="00871361"/>
    <w:rsid w:val="0089608A"/>
    <w:rsid w:val="009049BB"/>
    <w:rsid w:val="0096752C"/>
    <w:rsid w:val="009C3E3B"/>
    <w:rsid w:val="009C450A"/>
    <w:rsid w:val="009F319F"/>
    <w:rsid w:val="00A24023"/>
    <w:rsid w:val="00B65C42"/>
    <w:rsid w:val="00B66930"/>
    <w:rsid w:val="00D52670"/>
    <w:rsid w:val="00E373FE"/>
    <w:rsid w:val="00F17155"/>
    <w:rsid w:val="00F42A81"/>
    <w:rsid w:val="00F86108"/>
    <w:rsid w:val="00FA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D2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B1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EB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F86108"/>
    <w:rPr>
      <w:rFonts w:cs="Frutiger 45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D2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B1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EB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F86108"/>
    <w:rPr>
      <w:rFonts w:cs="Frutiger 45 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Wade</dc:creator>
  <cp:lastModifiedBy>Kristine</cp:lastModifiedBy>
  <cp:revision>2</cp:revision>
  <dcterms:created xsi:type="dcterms:W3CDTF">2015-05-18T21:26:00Z</dcterms:created>
  <dcterms:modified xsi:type="dcterms:W3CDTF">2015-05-18T21:26:00Z</dcterms:modified>
</cp:coreProperties>
</file>